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9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861000"/>
                <wp:effectExtent b="0" l="0" r="0" t="0"/>
                <wp:wrapNone/>
                <wp:docPr id="96" name=""/>
                <a:graphic>
                  <a:graphicData uri="http://schemas.microsoft.com/office/word/2010/wordprocessingShape">
                    <wps:wsp>
                      <wps:cNvSpPr/>
                      <wps:cNvPr id="2" name="Shape 2"/>
                      <wps:spPr>
                        <a:xfrm>
                          <a:off x="3811525" y="3285025"/>
                          <a:ext cx="3592500" cy="990000"/>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Lisieux Catholic Primary School</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Privacy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861000"/>
                <wp:effectExtent b="0" l="0" r="0" t="0"/>
                <wp:wrapNone/>
                <wp:docPr id="9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078480" cy="86100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4611600</wp:posOffset>
                </wp:positionH>
                <wp:positionV relativeFrom="paragraph">
                  <wp:posOffset>306000</wp:posOffset>
                </wp:positionV>
                <wp:extent cx="811459" cy="284201"/>
                <wp:effectExtent b="0" l="0" r="0" t="0"/>
                <wp:wrapNone/>
                <wp:docPr id="97" name=""/>
                <a:graphic>
                  <a:graphicData uri="http://schemas.microsoft.com/office/word/2010/wordprocessingGroup">
                    <wpg:wgp>
                      <wpg:cNvGrpSpPr/>
                      <wpg:grpSpPr>
                        <a:xfrm>
                          <a:off x="283063" y="2011013"/>
                          <a:ext cx="811459" cy="284201"/>
                          <a:chOff x="283063" y="2011013"/>
                          <a:chExt cx="10125875" cy="3537975"/>
                        </a:xfrm>
                      </wpg:grpSpPr>
                      <pic:pic>
                        <pic:nvPicPr>
                          <pic:cNvPr descr="Lisieux-horizontal-rgb.jpg" id="3" name="Shape 3"/>
                          <pic:cNvPicPr preferRelativeResize="0"/>
                        </pic:nvPicPr>
                        <pic:blipFill rotWithShape="1">
                          <a:blip r:embed="rId9">
                            <a:alphaModFix/>
                          </a:blip>
                          <a:srcRect b="514" l="0" r="0" t="514"/>
                          <a:stretch/>
                        </pic:blipFill>
                        <pic:spPr>
                          <a:xfrm>
                            <a:off x="283063" y="2011013"/>
                            <a:ext cx="10125875" cy="35379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4611600</wp:posOffset>
                </wp:positionH>
                <wp:positionV relativeFrom="paragraph">
                  <wp:posOffset>306000</wp:posOffset>
                </wp:positionV>
                <wp:extent cx="811459" cy="284201"/>
                <wp:effectExtent b="0" l="0" r="0" t="0"/>
                <wp:wrapNone/>
                <wp:docPr id="9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811459" cy="284201"/>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240" w:line="240" w:lineRule="auto"/>
        <w:ind w:left="0" w:right="-142" w:firstLine="0"/>
        <w:jc w:val="left"/>
        <w:rPr>
          <w:rFonts w:ascii="Calibri" w:cs="Calibri" w:eastAsia="Calibri" w:hAnsi="Calibri"/>
          <w:b w:val="0"/>
          <w:i w:val="0"/>
          <w:smallCaps w:val="0"/>
          <w:strike w:val="0"/>
          <w:color w:val="595959"/>
          <w:sz w:val="21"/>
          <w:szCs w:val="21"/>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Privacy Policy sets out how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manages personal information provided to or collected by it.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bound by the Australian Privacy Principles (APPs) contained in the Commonwealth Privacy Act 1988. In relation to health records,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also bound by the Health Records Act 2001 (Vic.) and the Health Privacy Principles in that Act.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from time to time, review and update this Privacy Policy to take account of new laws and technology, changes to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operations and practices and to make sure it remains appropriate to the changing school environment.</w:t>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00a8d6"/>
          <w:sz w:val="26"/>
          <w:szCs w:val="26"/>
          <w:u w:val="none"/>
          <w:shd w:fill="auto" w:val="clear"/>
          <w:vertAlign w:val="baseline"/>
        </w:rPr>
      </w:pPr>
      <w:r w:rsidDel="00000000" w:rsidR="00000000" w:rsidRPr="00000000">
        <w:rPr>
          <w:rFonts w:ascii="Calibri" w:cs="Calibri" w:eastAsia="Calibri" w:hAnsi="Calibri"/>
          <w:b w:val="1"/>
          <w:i w:val="0"/>
          <w:smallCaps w:val="0"/>
          <w:strike w:val="0"/>
          <w:color w:val="00a8d6"/>
          <w:sz w:val="26"/>
          <w:szCs w:val="26"/>
          <w:u w:val="none"/>
          <w:shd w:fill="auto" w:val="clear"/>
          <w:vertAlign w:val="baseline"/>
          <w:rtl w:val="0"/>
        </w:rPr>
        <w:t xml:space="preserve">What kinds of personal information does </w:t>
      </w:r>
      <w:r w:rsidDel="00000000" w:rsidR="00000000" w:rsidRPr="00000000">
        <w:rPr>
          <w:b w:val="1"/>
          <w:color w:val="00a8d6"/>
          <w:sz w:val="26"/>
          <w:szCs w:val="26"/>
          <w:rtl w:val="0"/>
        </w:rPr>
        <w:t xml:space="preserve">Lisieux</w:t>
      </w:r>
      <w:r w:rsidDel="00000000" w:rsidR="00000000" w:rsidRPr="00000000">
        <w:rPr>
          <w:rFonts w:ascii="Calibri" w:cs="Calibri" w:eastAsia="Calibri" w:hAnsi="Calibri"/>
          <w:b w:val="1"/>
          <w:i w:val="0"/>
          <w:smallCaps w:val="0"/>
          <w:strike w:val="0"/>
          <w:color w:val="00a8d6"/>
          <w:sz w:val="26"/>
          <w:szCs w:val="26"/>
          <w:u w:val="none"/>
          <w:shd w:fill="auto" w:val="clear"/>
          <w:vertAlign w:val="baseline"/>
          <w:rtl w:val="0"/>
        </w:rPr>
        <w:t xml:space="preserve"> collect and how does </w:t>
      </w:r>
      <w:r w:rsidDel="00000000" w:rsidR="00000000" w:rsidRPr="00000000">
        <w:rPr>
          <w:b w:val="1"/>
          <w:color w:val="00a8d6"/>
          <w:sz w:val="26"/>
          <w:szCs w:val="26"/>
          <w:rtl w:val="0"/>
        </w:rPr>
        <w:t xml:space="preserve">Lisieux</w:t>
      </w:r>
      <w:r w:rsidDel="00000000" w:rsidR="00000000" w:rsidRPr="00000000">
        <w:rPr>
          <w:rFonts w:ascii="Calibri" w:cs="Calibri" w:eastAsia="Calibri" w:hAnsi="Calibri"/>
          <w:b w:val="1"/>
          <w:i w:val="0"/>
          <w:smallCaps w:val="0"/>
          <w:strike w:val="0"/>
          <w:color w:val="00a8d6"/>
          <w:sz w:val="26"/>
          <w:szCs w:val="26"/>
          <w:u w:val="none"/>
          <w:shd w:fill="auto" w:val="clear"/>
          <w:vertAlign w:val="baseline"/>
          <w:rtl w:val="0"/>
        </w:rPr>
        <w:t xml:space="preserve"> collect it?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collects and holds personal information, including health and other sensitive information, about:</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and parents and/or guardians ('Parents') before, during and after the course of a student's enrolment at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including</w:t>
      </w:r>
      <w:r w:rsidDel="00000000" w:rsidR="00000000" w:rsidRPr="00000000">
        <w:rPr>
          <w:color w:val="595959"/>
          <w:sz w:val="21"/>
          <w:szCs w:val="21"/>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 contact details (including next of kin), date of birth, gender, language background, previous school and religion</w:t>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education, occupation and language background</w:t>
      </w:r>
    </w:p>
    <w:p w:rsidR="00000000" w:rsidDel="00000000" w:rsidP="00000000" w:rsidRDefault="00000000" w:rsidRPr="00000000" w14:paraId="0000000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medical information (e.g. details of disability and/or allergies, and details of any assistance the student receives in relation to those disabilities, medical reports, names of doctors)</w:t>
      </w:r>
    </w:p>
    <w:p w:rsidR="00000000" w:rsidDel="00000000" w:rsidP="00000000" w:rsidRDefault="00000000" w:rsidRPr="00000000" w14:paraId="0000000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conduct and complaint records, or other behaviour notes, school attendance and school reports</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information about referrals to government welfare agencies</w:t>
      </w:r>
    </w:p>
    <w:p w:rsidR="00000000" w:rsidDel="00000000" w:rsidP="00000000" w:rsidRDefault="00000000" w:rsidRPr="00000000" w14:paraId="0000000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counselling reports</w:t>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health fund details and Medicare number</w:t>
      </w:r>
    </w:p>
    <w:p w:rsidR="00000000" w:rsidDel="00000000" w:rsidP="00000000" w:rsidRDefault="00000000" w:rsidRPr="00000000" w14:paraId="0000000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court orders</w:t>
      </w:r>
    </w:p>
    <w:p w:rsidR="00000000" w:rsidDel="00000000" w:rsidP="00000000" w:rsidRDefault="00000000" w:rsidRPr="00000000" w14:paraId="0000001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volunteering information (including Working With Children Checks)</w:t>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697.3228346456693"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photos and videos at school events.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357.1653543307087" w:right="0" w:hanging="357.1653543307087"/>
        <w:jc w:val="left"/>
        <w:rPr/>
      </w:pPr>
      <w:r w:rsidDel="00000000" w:rsidR="00000000" w:rsidRPr="00000000">
        <w:rPr>
          <w:color w:val="595959"/>
          <w:sz w:val="21"/>
          <w:szCs w:val="21"/>
          <w:rtl w:val="0"/>
        </w:rPr>
        <w:t xml:space="preserve">job</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applicants, staff members, volunteers and contractors, including:</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pPr>
      <w:r w:rsidDel="00000000" w:rsidR="00000000" w:rsidRPr="00000000">
        <w:rPr>
          <w:color w:val="595959"/>
          <w:sz w:val="21"/>
          <w:szCs w:val="21"/>
          <w:rtl w:val="0"/>
        </w:rPr>
        <w:t xml:space="preserve">name, contact details (including next of kin), date of birth and religion</w:t>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pPr>
      <w:r w:rsidDel="00000000" w:rsidR="00000000" w:rsidRPr="00000000">
        <w:rPr>
          <w:color w:val="595959"/>
          <w:sz w:val="21"/>
          <w:szCs w:val="21"/>
          <w:rtl w:val="0"/>
        </w:rPr>
        <w:t xml:space="preserve">information on job applications</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pPr>
      <w:r w:rsidDel="00000000" w:rsidR="00000000" w:rsidRPr="00000000">
        <w:rPr>
          <w:color w:val="595959"/>
          <w:sz w:val="21"/>
          <w:szCs w:val="21"/>
          <w:rtl w:val="0"/>
        </w:rPr>
        <w:t xml:space="preserve">professional development history</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pPr>
      <w:r w:rsidDel="00000000" w:rsidR="00000000" w:rsidRPr="00000000">
        <w:rPr>
          <w:color w:val="595959"/>
          <w:sz w:val="21"/>
          <w:szCs w:val="21"/>
          <w:rtl w:val="0"/>
        </w:rPr>
        <w:t xml:space="preserve">salary and payment information, including superannuation details</w:t>
      </w:r>
    </w:p>
    <w:p w:rsidR="00000000" w:rsidDel="00000000" w:rsidP="00000000" w:rsidRDefault="00000000" w:rsidRPr="00000000" w14:paraId="0000001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pPr>
      <w:r w:rsidDel="00000000" w:rsidR="00000000" w:rsidRPr="00000000">
        <w:rPr>
          <w:color w:val="595959"/>
          <w:sz w:val="21"/>
          <w:szCs w:val="21"/>
          <w:rtl w:val="0"/>
        </w:rPr>
        <w:t xml:space="preserve">medical information (e.g. details of disability and/or allergies and medical certificates)</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pPr>
      <w:r w:rsidDel="00000000" w:rsidR="00000000" w:rsidRPr="00000000">
        <w:rPr>
          <w:color w:val="595959"/>
          <w:sz w:val="21"/>
          <w:szCs w:val="21"/>
          <w:rtl w:val="0"/>
        </w:rPr>
        <w:t xml:space="preserve">complaint records and investigation reports</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pPr>
      <w:r w:rsidDel="00000000" w:rsidR="00000000" w:rsidRPr="00000000">
        <w:rPr>
          <w:color w:val="595959"/>
          <w:sz w:val="21"/>
          <w:szCs w:val="21"/>
          <w:rtl w:val="0"/>
        </w:rPr>
        <w:t xml:space="preserve">leave details</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pPr>
      <w:r w:rsidDel="00000000" w:rsidR="00000000" w:rsidRPr="00000000">
        <w:rPr>
          <w:color w:val="595959"/>
          <w:sz w:val="21"/>
          <w:szCs w:val="21"/>
          <w:rtl w:val="0"/>
        </w:rPr>
        <w:t xml:space="preserve">photos and videos at school events</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pPr>
      <w:r w:rsidDel="00000000" w:rsidR="00000000" w:rsidRPr="00000000">
        <w:rPr>
          <w:color w:val="595959"/>
          <w:sz w:val="21"/>
          <w:szCs w:val="21"/>
          <w:rtl w:val="0"/>
        </w:rPr>
        <w:t xml:space="preserve">workplace surveillance information</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97.3228346456693" w:right="0" w:hanging="357.1653543307087"/>
        <w:jc w:val="left"/>
      </w:pPr>
      <w:r w:rsidDel="00000000" w:rsidR="00000000" w:rsidRPr="00000000">
        <w:rPr>
          <w:color w:val="595959"/>
          <w:sz w:val="21"/>
          <w:szCs w:val="21"/>
          <w:rtl w:val="0"/>
        </w:rPr>
        <w:t xml:space="preserve">work emails and private emails (when using work email address) and internet browsing history</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people who come into contact with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including name and contact details and any other information necessary for the particular contact with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Personal Information you provide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generally collect personal information held about an individual by way of forms filled out by Parents or students, face-to-face meetings and interviews, emails and telephone calls. On occasions people other than Parents and students (such as job applicants and contractors) provide personal information to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Personal Information provided by other people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some circumstances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be provided with personal information about an individual from a third party, for example a report provided by a medical professional or a reference from another school The type of information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collect from another school may include: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academic records and/or achievement levels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357.1653543307087" w:right="0" w:hanging="357.165354330708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information that may be relevant to assisting the new school meet the needs of the student including any adjustments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Exception in relation to employee records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Under the Privacy Act, the Australian Privacy Principles do not apply to an employee record. As a result, this Privacy Policy does not apply to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treatment of an employee record where the treatment is directly related to a current or former employment relationship between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and employee.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handles staff health records in accordance with the Health Privacy Principles in the Health Records Act 2001 (Vic.).</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Anonymity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be done anonymously where practicable, which may include making an inquiry, complaint or providing feedback.</w:t>
      </w:r>
    </w:p>
    <w:p w:rsidR="00000000" w:rsidDel="00000000" w:rsidP="00000000" w:rsidRDefault="00000000" w:rsidRPr="00000000" w14:paraId="00000028">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1"/>
          <w:i w:val="0"/>
          <w:smallCaps w:val="0"/>
          <w:strike w:val="0"/>
          <w:color w:val="00a8d6"/>
          <w:sz w:val="26"/>
          <w:szCs w:val="26"/>
          <w:u w:val="none"/>
          <w:shd w:fill="auto" w:val="clear"/>
          <w:vertAlign w:val="baseline"/>
        </w:rPr>
      </w:pPr>
      <w:r w:rsidDel="00000000" w:rsidR="00000000" w:rsidRPr="00000000">
        <w:rPr>
          <w:rFonts w:ascii="Calibri" w:cs="Calibri" w:eastAsia="Calibri" w:hAnsi="Calibri"/>
          <w:b w:val="1"/>
          <w:i w:val="0"/>
          <w:smallCaps w:val="0"/>
          <w:strike w:val="0"/>
          <w:color w:val="00a8d6"/>
          <w:sz w:val="26"/>
          <w:szCs w:val="26"/>
          <w:u w:val="none"/>
          <w:shd w:fill="auto" w:val="clear"/>
          <w:vertAlign w:val="baseline"/>
          <w:rtl w:val="0"/>
        </w:rPr>
        <w:t xml:space="preserve">How will </w:t>
      </w:r>
      <w:r w:rsidDel="00000000" w:rsidR="00000000" w:rsidRPr="00000000">
        <w:rPr>
          <w:b w:val="1"/>
          <w:color w:val="00a8d6"/>
          <w:sz w:val="26"/>
          <w:szCs w:val="26"/>
          <w:rtl w:val="0"/>
        </w:rPr>
        <w:t xml:space="preserve">Lisieux</w:t>
      </w:r>
      <w:r w:rsidDel="00000000" w:rsidR="00000000" w:rsidRPr="00000000">
        <w:rPr>
          <w:rFonts w:ascii="Calibri" w:cs="Calibri" w:eastAsia="Calibri" w:hAnsi="Calibri"/>
          <w:b w:val="1"/>
          <w:i w:val="0"/>
          <w:smallCaps w:val="0"/>
          <w:strike w:val="0"/>
          <w:color w:val="00a8d6"/>
          <w:sz w:val="26"/>
          <w:szCs w:val="26"/>
          <w:u w:val="none"/>
          <w:shd w:fill="auto" w:val="clear"/>
          <w:vertAlign w:val="baseline"/>
          <w:rtl w:val="0"/>
        </w:rPr>
        <w:t xml:space="preserve"> use the personal information you provide?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use personal information it collects from you for the primary purpose of collection, and for such other secondary purposes that are related to the primary purpose of collection and reasonably expected by you, or to which you have consented.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and Parents: In relation to personal information of students and Parents,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primary purpose of collection is to enable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to provide schooling to students enrolled at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(including educational and support services for the student), exercise its duty of care and perform necessary associated administrative activities which will enable students to take part in all the activities of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This includes satisfying the needs of Parents, the needs of the student and the needs of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throughout the whole period the student is enrolled at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color w:val="595959"/>
          <w:sz w:val="21"/>
          <w:szCs w:val="2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purposes for which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uses personal information of students and Parents include: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to keep Parents informed about matters related to their child's schooling, through correspondence, newsletters and magazines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day-to-day administration of Lisieux</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looking after students' educational, social and medical wellbeing</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seeking donations and marketing for Lisieux</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to satisfy Lisieux's legal obligations and allow Lisieux to discharge its duty of care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to satisfy Lisieux service providers' legal obligations, including the Catholic Education Commission of Victoria Ltd (CECV) and the Catholic Education Offices.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some cases where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requests personal information about a student or Parent, if the information requested is not provided,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not be able to enrol or continue the enrolment of the student or permit the student to take part in a particular activity.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Job applicants and contractors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relation to personal information of job applicants and contractors,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primary purpose of collection is to assess and (if successful) to engage the applicant, or contractor, as the case may be.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purposes for which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uses personal information of job applicants and contractors include:</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administering the individual's employment or contract, as the case may be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for insurance purposes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seeking donations and marketing for Lisieux</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satisfying Lisieux's legal obligations, for example, in relation to child protection legislation.</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20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Volunteers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also obtains personal information about volunteers who assist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in its functions or conduct associated activities</w:t>
      </w:r>
      <w:r w:rsidDel="00000000" w:rsidR="00000000" w:rsidRPr="00000000">
        <w:rPr>
          <w:color w:val="595959"/>
          <w:sz w:val="21"/>
          <w:szCs w:val="21"/>
          <w:rtl w:val="0"/>
        </w:rPr>
        <w:t xml:space="preserv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to enable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and the volunteers to work together, to confirm their suitability and to manage their visits.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Counsellors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contracts with external providers to provide counselling services for some students. The principal may require the Counsellor to inform him or her or other teachers of any issues the principal and the Counsellor believe may be necessary for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to know for the well- being or development of the student who is counselled or other students at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Parish</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disclose limited personal information to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parish to facilitate religious and sacramental programs, and other activities such as fundraising.</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Marketing and fundraising</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treats marketing and seeking donations for the future growth and development of </w:t>
      </w:r>
      <w:r w:rsidDel="00000000" w:rsidR="00000000" w:rsidRPr="00000000">
        <w:rPr>
          <w:color w:val="595959"/>
          <w:sz w:val="21"/>
          <w:szCs w:val="21"/>
          <w:rtl w:val="0"/>
        </w:rPr>
        <w:t xml:space="preserve">the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as an important part of ensuring that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continues to provide a quality learning environment in which both students and staff thrive. Personal information held by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be disclosed to organisations that assist in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fundraising, for example,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Foundation or, on occasions, external fundraising organisations.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staff, contractors and other members of the wider School community may from time to time receive fundraising information. School publications, like newsletters, which include personal information and sometimes people's images, may be used for marketing purposes.</w:t>
      </w:r>
    </w:p>
    <w:p w:rsidR="00000000" w:rsidDel="00000000" w:rsidP="00000000" w:rsidRDefault="00000000" w:rsidRPr="00000000" w14:paraId="00000044">
      <w:pPr>
        <w:spacing w:after="0" w:before="0" w:lineRule="auto"/>
        <w:rPr>
          <w:b w:val="1"/>
          <w:color w:val="00a8d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3"/>
        <w:rPr/>
      </w:pPr>
      <w:r w:rsidDel="00000000" w:rsidR="00000000" w:rsidRPr="00000000">
        <w:rPr>
          <w:rtl w:val="0"/>
        </w:rPr>
        <w:t xml:space="preserve">Who might Lisieux disclose personal information to and store your information with?</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disclose personal information, including sensitive information, held about an individual for educational, administrative and support purposes. This may include to:</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School service providers which provide educational, support and health services to Lisieux, (either at Lisieux or off campus) including the Catholic Education Commission of Victoria Ltd (CECV), Catholic Education Offices, specialist visiting teachers, volunteers, counsellors, sports coaches and providers of learning and assessment tools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third party service providers that provide online educational and assessment support services, document and data management services, training and support services, hosting services, and software-as-a-services applications (such as the Integrated Catholic Online Network (ICON) and Google’s G Suite)</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CECV and Catholic Education offices to discharge its responsibilities under the Australian Education Regulation 2013 (Regulation) and the Australian Education Act 2013 (Cth) (AE Act) relating to students with a disability</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other third parties which Lisieux uses to support or enhance the educational or pastoral care services for its students or to facilitate communications with Parents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another school including to its teachers to facilitate the transfer of a student</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Federal and State government departments and agencies</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health service providers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recipients of School publications, such as newsletters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student's parents or guardians and their emergency contacts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assessment and educational authorities including the Australian Curriculum, Assessment and Reporting Authority</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pPr>
      <w:r w:rsidDel="00000000" w:rsidR="00000000" w:rsidRPr="00000000">
        <w:rPr>
          <w:color w:val="595959"/>
          <w:sz w:val="21"/>
          <w:szCs w:val="21"/>
          <w:rtl w:val="0"/>
        </w:rPr>
        <w:t xml:space="preserve">anyone to whom you authorise Lisieux to disclose information</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57.1653543307087" w:right="0" w:hanging="357.1653543307087"/>
        <w:jc w:val="left"/>
      </w:pPr>
      <w:r w:rsidDel="00000000" w:rsidR="00000000" w:rsidRPr="00000000">
        <w:rPr>
          <w:color w:val="595959"/>
          <w:sz w:val="21"/>
          <w:szCs w:val="21"/>
          <w:rtl w:val="0"/>
        </w:rPr>
        <w:t xml:space="preserve">anyone who we are required or authorised to disclose the information to by law, including child protection laws.</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Nationally Consistent Collection of Data on School Students with Disability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required by the Federal Australian Education Regulation (2013) and Australian Education Act 2013 (Cth) (AE Act) to collect and disclose certain information under the Nationally Consistent Collection of Data (NCCD) on students with a disability.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Sending and storing information overseas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disclose personal information about an individual to overseas recipients, for instance, to facilitate a school exchange. However,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not send personal information about an individual outside Australia without:</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357.1653543307087" w:right="0" w:hanging="357.1653543307087"/>
        <w:jc w:val="left"/>
      </w:pPr>
      <w:r w:rsidDel="00000000" w:rsidR="00000000" w:rsidRPr="00000000">
        <w:rPr>
          <w:color w:val="595959"/>
          <w:sz w:val="21"/>
          <w:szCs w:val="21"/>
          <w:rtl w:val="0"/>
        </w:rPr>
        <w:t xml:space="preserve">obtaining the consent of the individual; or</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57.1653543307087" w:right="0" w:hanging="357.1653543307087"/>
        <w:jc w:val="left"/>
      </w:pPr>
      <w:r w:rsidDel="00000000" w:rsidR="00000000" w:rsidRPr="00000000">
        <w:rPr>
          <w:color w:val="595959"/>
          <w:sz w:val="21"/>
          <w:szCs w:val="21"/>
          <w:rtl w:val="0"/>
        </w:rPr>
        <w:t xml:space="preserve">otherwise complying with the Australian Privacy Principles or other applicable privacy legislation.</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from time to time use the services of third party online service providers (including for the delivery of services and third party online applications, or Apps relating to email, instant messaging and education and assessment, such as Google’s G Suite, including Gmail) which may be accessible by you. Some personal information</w:t>
      </w:r>
      <w:r w:rsidDel="00000000" w:rsidR="00000000" w:rsidRPr="00000000">
        <w:rPr>
          <w:color w:val="595959"/>
          <w:sz w:val="21"/>
          <w:szCs w:val="21"/>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including sensitive information</w:t>
      </w:r>
      <w:r w:rsidDel="00000000" w:rsidR="00000000" w:rsidRPr="00000000">
        <w:rPr>
          <w:color w:val="595959"/>
          <w:sz w:val="21"/>
          <w:szCs w:val="21"/>
          <w:rtl w:val="0"/>
        </w:rPr>
        <w:t xml:space="preserv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be collected and processed or stored by these providers in connection with these services. These online service providers may be located in or outside Australia.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personnel and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makes reasonable efforts to be satisfied about the security of any personal information that may be collected, processed and stored outside Australia, in connection with any cloud and third party services and will endeavour to ensure the cloud is located in countries with substantially similar protections as the APPs.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countries in which the servers of cloud service providers and other third party service providers are located may include:</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pPr>
      <w:r w:rsidDel="00000000" w:rsidR="00000000" w:rsidRPr="00000000">
        <w:rPr>
          <w:color w:val="595959"/>
          <w:sz w:val="21"/>
          <w:szCs w:val="21"/>
          <w:rtl w:val="0"/>
        </w:rPr>
        <w:t xml:space="preserve">United States (Google)</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1653543307087" w:right="0" w:hanging="357.1653543307087"/>
        <w:jc w:val="left"/>
        <w:rPr>
          <w:color w:val="595959"/>
          <w:sz w:val="21"/>
          <w:szCs w:val="21"/>
        </w:rPr>
      </w:pPr>
      <w:r w:rsidDel="00000000" w:rsidR="00000000" w:rsidRPr="00000000">
        <w:rPr>
          <w:color w:val="595959"/>
          <w:sz w:val="21"/>
          <w:szCs w:val="21"/>
          <w:rtl w:val="0"/>
        </w:rPr>
        <w:t xml:space="preserve">Netherlands (Google)</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357.1653543307087" w:right="0" w:hanging="357.1653543307087"/>
        <w:jc w:val="left"/>
        <w:rPr>
          <w:color w:val="595959"/>
          <w:sz w:val="21"/>
          <w:szCs w:val="21"/>
          <w:u w:val="none"/>
        </w:rPr>
      </w:pPr>
      <w:r w:rsidDel="00000000" w:rsidR="00000000" w:rsidRPr="00000000">
        <w:rPr>
          <w:color w:val="595959"/>
          <w:sz w:val="21"/>
          <w:szCs w:val="21"/>
          <w:rtl w:val="0"/>
        </w:rPr>
        <w:t xml:space="preserve">Belgium (Google)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Where personal and sensitive information is retained by a cloud service provider on behalf of CECV to facilitate Human Resources and staff administrative support, this information may be stored on servers located in or outside Australia.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How does </w:t>
      </w:r>
      <w:r w:rsidDel="00000000" w:rsidR="00000000" w:rsidRPr="00000000">
        <w:rPr>
          <w:b w:val="1"/>
          <w:color w:val="595959"/>
          <w:sz w:val="21"/>
          <w:szCs w:val="21"/>
          <w:rtl w:val="0"/>
        </w:rPr>
        <w:t xml:space="preserve">Lisieux</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treat sensitive information?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referring to 'sensitive information',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Sensitive information will be used and disclosed only for the purpose for which it was provided or a directly related secondary purpose, unless you agree otherwise, or the use or disclosure of the sensitive information is allowed by law.</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Management and security of personal information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staff are required to respect the confidentiality of students' and Parents' personal information and the privacy of individuals.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has in place steps to protect the personal information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holds from misuse, interference and loss, unauthorised access, modification or disclosure by use of various methods including locked storage of paper records and password access rights to computerised records. This includes responding to any incidents which may affect the security of the personal information it holds. If we assess that anyone whose information is affected by such a breach is likely to suffer serious harm as a result, we will notify them and the Office of the Australian Information Commissioner of the breach.</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It is recommended that parents </w:t>
      </w:r>
      <w:r w:rsidDel="00000000" w:rsidR="00000000" w:rsidRPr="00000000">
        <w:rPr>
          <w:color w:val="595959"/>
          <w:sz w:val="21"/>
          <w:szCs w:val="21"/>
          <w:rtl w:val="0"/>
        </w:rPr>
        <w:t xml:space="preserve">and the 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community adopt secure practices to protect themselves. You should ensure that all passwords you use are strong and regularly updated and that your log in details are kept secure. Do not share your personal information with anyone without first verifying their identity and organisation. If you believe any of your personal information has been compromised, please let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know immediately.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Access and correction of personal information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Under the Privacy Act and the Health Records Act, an individual has the right to seek and obtain access to any personal information and health records respectively which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holds about them and to advise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of any perceived inaccuracy. Students will generally be able to access and update their personal information through their Parents, but older students may seek access and correction themselves.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There are some exceptions to the access rights set out in the applicable legislation.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 make a request to access or to update any personal information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holds about you or your child, please contact the School Principal or School reception by telephone or in writing.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require you to verify your identity and specify what information you require.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charge a fee to cover the cost of verifying your application and locating, retrieving, reviewing and copying any material requested. If the information sought is extensive,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advise the likely cost in advance. If we cannot provide you with access to that information, we will provide you with written notice explaining the reasons for refusal.</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There may be circumstances where the reason for refusal is not provided, if doing so may breach the privacy of another person.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Consent and rights of access to the personal information of students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respects every Parent's right to make decisions concerning their child's education.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Generally,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refer any requests for consent and notices in relation to the personal information of a student to the student's Parents.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treat consent given by Parents as consent given on behalf of the student, and notice to Parents will act as notice given to the student.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may seek access to personal information held by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about them or their child by contacting the </w:t>
      </w:r>
      <w:r w:rsidDel="00000000" w:rsidR="00000000" w:rsidRPr="00000000">
        <w:rPr>
          <w:color w:val="595959"/>
          <w:sz w:val="21"/>
          <w:szCs w:val="21"/>
          <w:rtl w:val="0"/>
        </w:rPr>
        <w:t xml:space="preserve">School Principal or School reception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by telephone or in writing. However, there may be occasions when access is denied. Such occasions would include where release of the information would have an unreasonable impact on the privacy of others, or where the release may result in a breach of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duty of care to the student.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at its discretion, on the request of a student grant that student access to information held by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about them, or allow a student to give or withhold consent to the use of their personal information, independently of their Parents. This would normally be done only when the maturity of the student and/or the student's personal circumstances warrant it.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Enquiries and complaints and contact details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you would like further information about the way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manages the personal information it holds about you, or wish to complain that you believe that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has breached its privacy obligations, please contact the School Principal by writing </w:t>
      </w:r>
      <w:r w:rsidDel="00000000" w:rsidR="00000000" w:rsidRPr="00000000">
        <w:rPr>
          <w:color w:val="595959"/>
          <w:sz w:val="21"/>
          <w:szCs w:val="21"/>
          <w:rtl w:val="0"/>
        </w:rPr>
        <w:t xml:space="preserve">to </w:t>
      </w:r>
      <w:hyperlink r:id="rId11">
        <w:r w:rsidDel="00000000" w:rsidR="00000000" w:rsidRPr="00000000">
          <w:rPr>
            <w:color w:val="1155cc"/>
            <w:sz w:val="21"/>
            <w:szCs w:val="21"/>
            <w:u w:val="single"/>
            <w:rtl w:val="0"/>
          </w:rPr>
          <w:t xml:space="preserve">principal@lisieux.catholic.edu.au</w:t>
        </w:r>
      </w:hyperlink>
      <w:r w:rsidDel="00000000" w:rsidR="00000000" w:rsidRPr="00000000">
        <w:rPr>
          <w:color w:val="595959"/>
          <w:sz w:val="21"/>
          <w:szCs w:val="21"/>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or telephone </w:t>
      </w:r>
      <w:r w:rsidDel="00000000" w:rsidR="00000000" w:rsidRPr="00000000">
        <w:rPr>
          <w:color w:val="595959"/>
          <w:sz w:val="21"/>
          <w:szCs w:val="21"/>
          <w:rtl w:val="0"/>
        </w:rPr>
        <w:t xml:space="preserve">at </w:t>
      </w:r>
      <w:r w:rsidDel="00000000" w:rsidR="00000000" w:rsidRPr="00000000">
        <w:rPr>
          <w:color w:val="595959"/>
          <w:sz w:val="21"/>
          <w:szCs w:val="21"/>
          <w:rtl w:val="0"/>
        </w:rPr>
        <w:t xml:space="preserve">(03) 9089 6614</w:t>
      </w:r>
      <w:r w:rsidDel="00000000" w:rsidR="00000000" w:rsidRPr="00000000">
        <w:rPr>
          <w:color w:val="595959"/>
          <w:sz w:val="21"/>
          <w:szCs w:val="21"/>
          <w:rtl w:val="0"/>
        </w:rPr>
        <w:t xml:space="preserve">. 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investigate your complaint and will notify you of the making of a decision in relation to your complaint as soon as is practicable after it has been made.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you are not satisfied with </w:t>
      </w:r>
      <w:r w:rsidDel="00000000" w:rsidR="00000000" w:rsidRPr="00000000">
        <w:rPr>
          <w:color w:val="595959"/>
          <w:sz w:val="21"/>
          <w:szCs w:val="21"/>
          <w:rtl w:val="0"/>
        </w:rPr>
        <w:t xml:space="preserve">Lisieux</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 decision you may make a complaint to the Office of the Australian Information Commissioner (OAIC) whose contact details are: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GPO Box 5218, Sydney, NSW 2001</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Telephone: 1300 363 992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www.oaic.gov.au</w:t>
      </w:r>
    </w:p>
    <w:sectPr>
      <w:footerReference r:id="rId12" w:type="default"/>
      <w:footerReference r:id="rId13" w:type="even"/>
      <w:pgSz w:h="16840" w:w="11900" w:orient="portrait"/>
      <w:pgMar w:bottom="1531" w:top="1087" w:left="1531" w:right="1580" w:header="709" w:footer="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 Enrolment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w:t>
    </w:r>
    <w:r w:rsidDel="00000000" w:rsidR="00000000" w:rsidRPr="00000000">
      <w:rPr>
        <w:color w:val="595959"/>
        <w:sz w:val="16"/>
        <w:szCs w:val="16"/>
        <w:rtl w:val="0"/>
      </w:rPr>
      <w:t xml:space="preserve"> June</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p w:rsidR="00000000" w:rsidDel="00000000" w:rsidP="00000000" w:rsidRDefault="00000000" w:rsidRPr="00000000" w14:paraId="0000007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p w:rsidR="00000000" w:rsidDel="00000000" w:rsidP="00000000" w:rsidRDefault="00000000" w:rsidRPr="00000000" w14:paraId="0000007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227" w:hanging="227"/>
      </w:pPr>
      <w:rPr>
        <w:rFonts w:ascii="Calibri" w:cs="Calibri" w:eastAsia="Calibri" w:hAnsi="Calibri"/>
        <w:b w:val="0"/>
        <w:color w:val="58595b"/>
        <w:sz w:val="21"/>
        <w:szCs w:val="2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
      <w:lvlJc w:val="left"/>
      <w:pPr>
        <w:ind w:left="454" w:hanging="227"/>
      </w:pPr>
      <w:rPr>
        <w:rFonts w:ascii="Courier New" w:cs="Courier New" w:eastAsia="Courier New" w:hAnsi="Courier New"/>
        <w:color w:val="666666"/>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color w:val="1c92c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763EA7"/>
    <w:pPr>
      <w:spacing w:after="120" w:before="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9"/>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75545"/>
    <w:pPr>
      <w:keepNext w:val="1"/>
      <w:keepLines w:val="1"/>
      <w:spacing w:after="0" w:before="200"/>
      <w:outlineLvl w:val="2"/>
    </w:pPr>
    <w:rPr>
      <w:rFonts w:cstheme="majorBidi" w:eastAsiaTheme="majorEastAsia"/>
      <w:b w:val="1"/>
      <w:bCs w:val="1"/>
      <w:color w:val="00a8d6"/>
      <w:sz w:val="26"/>
    </w:rPr>
  </w:style>
  <w:style w:type="paragraph" w:styleId="Heading4">
    <w:name w:val="heading 4"/>
    <w:basedOn w:val="Normal"/>
    <w:next w:val="Normal"/>
    <w:link w:val="Heading4Char"/>
    <w:uiPriority w:val="9"/>
    <w:unhideWhenUsed w:val="1"/>
    <w:qFormat w:val="1"/>
    <w:rsid w:val="00924EB4"/>
    <w:pPr>
      <w:keepNext w:val="1"/>
      <w:keepLines w:val="1"/>
      <w:spacing w:after="0" w:before="200"/>
      <w:outlineLvl w:val="3"/>
    </w:pPr>
    <w:rPr>
      <w:rFonts w:cstheme="majorBidi" w:eastAsiaTheme="majorEastAsia"/>
      <w:bCs w:val="1"/>
      <w:iCs w:val="1"/>
      <w:color w:val="1c92c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089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089E"/>
    <w:rPr>
      <w:rFonts w:ascii="Lucida Grande" w:cs="Lucida Grande" w:hAnsi="Lucida Grande"/>
      <w:sz w:val="18"/>
      <w:szCs w:val="18"/>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9"/>
    <w:rsid w:val="004D63D2"/>
    <w:rPr>
      <w:rFonts w:asciiTheme="majorHAnsi" w:cstheme="majorBidi" w:eastAsiaTheme="majorEastAsia" w:hAnsiTheme="majorHAnsi"/>
      <w:color w:val="00a8d6"/>
      <w:kern w:val="2"/>
      <w:sz w:val="32"/>
      <w:szCs w:val="32"/>
    </w:rPr>
  </w:style>
  <w:style w:type="paragraph" w:styleId="BodyCopy" w:customStyle="1">
    <w:name w:val="Body Copy"/>
    <w:qFormat w:val="1"/>
    <w:rsid w:val="0087141E"/>
    <w:pPr>
      <w:tabs>
        <w:tab w:val="left" w:pos="3000"/>
      </w:tabs>
      <w:spacing w:after="200" w:before="60"/>
    </w:pPr>
    <w:rPr>
      <w:rFonts w:asciiTheme="majorHAnsi" w:hAnsiTheme="majorHAnsi"/>
      <w:color w:val="595959" w:themeColor="text1" w:themeTint="0000A6"/>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after="0" w:before="0" w:line="288" w:lineRule="auto"/>
      <w:textAlignment w:val="center"/>
    </w:pPr>
    <w:rPr>
      <w:rFonts w:ascii="MinionPro-Regular" w:cs="MinionPro-Regular" w:hAnsi="MinionPro-Regular"/>
      <w:color w:val="000000"/>
      <w:sz w:val="24"/>
      <w:lang w:val="en-GB"/>
    </w:rPr>
  </w:style>
  <w:style w:type="paragraph" w:styleId="ListParagraph">
    <w:name w:val="List Paragraph"/>
    <w:aliases w:val="Bullet list"/>
    <w:basedOn w:val="Normal"/>
    <w:link w:val="ListParagraphChar"/>
    <w:uiPriority w:val="34"/>
    <w:qFormat w:val="1"/>
    <w:rsid w:val="009E6A1D"/>
    <w:pPr>
      <w:numPr>
        <w:numId w:val="1"/>
      </w:numPr>
      <w:spacing w:after="240" w:before="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spacing w:after="0" w:before="0"/>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after="0"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75545"/>
    <w:rPr>
      <w:rFonts w:asciiTheme="majorHAnsi" w:cstheme="majorBidi" w:eastAsiaTheme="majorEastAsia" w:hAnsiTheme="majorHAnsi"/>
      <w:b w:val="1"/>
      <w:bCs w:val="1"/>
      <w:color w:val="00a8d6"/>
      <w:sz w:val="26"/>
      <w:szCs w:val="22"/>
      <w:lang w:val="en-US"/>
    </w:rPr>
  </w:style>
  <w:style w:type="character" w:styleId="Heading4Char" w:customStyle="1">
    <w:name w:val="Heading 4 Char"/>
    <w:basedOn w:val="DefaultParagraphFont"/>
    <w:link w:val="Heading4"/>
    <w:uiPriority w:val="9"/>
    <w:rsid w:val="00924EB4"/>
    <w:rPr>
      <w:rFonts w:asciiTheme="majorHAnsi" w:cstheme="majorBidi" w:eastAsiaTheme="majorEastAsia" w:hAnsiTheme="majorHAnsi"/>
      <w:bCs w:val="1"/>
      <w:iCs w:val="1"/>
      <w:color w:val="1c92cd"/>
      <w:szCs w:val="22"/>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paragraph" w:styleId="POLICYsubliststyle" w:customStyle="1">
    <w:name w:val="POLICY sub list style"/>
    <w:basedOn w:val="ListParagraph"/>
    <w:link w:val="POLICYsubliststyleChar"/>
    <w:qFormat w:val="1"/>
    <w:rsid w:val="00E8388E"/>
    <w:pPr>
      <w:numPr>
        <w:ilvl w:val="1"/>
        <w:numId w:val="2"/>
      </w:numPr>
    </w:pPr>
  </w:style>
  <w:style w:type="paragraph" w:styleId="POLICYliststyle" w:customStyle="1">
    <w:name w:val="POLICY list style"/>
    <w:basedOn w:val="ListParagraph"/>
    <w:link w:val="POLICYliststyleChar"/>
    <w:qFormat w:val="1"/>
    <w:rsid w:val="00E8388E"/>
  </w:style>
  <w:style w:type="character" w:styleId="ListParagraphChar" w:customStyle="1">
    <w:name w:val="List Paragraph Char"/>
    <w:aliases w:val="Bullet list Char"/>
    <w:basedOn w:val="DefaultParagraphFont"/>
    <w:link w:val="ListParagraph"/>
    <w:uiPriority w:val="34"/>
    <w:rsid w:val="00E8388E"/>
    <w:rPr>
      <w:rFonts w:asciiTheme="majorHAnsi" w:hAnsiTheme="majorHAnsi"/>
      <w:color w:val="595959" w:themeColor="text1" w:themeTint="0000A6"/>
      <w:sz w:val="21"/>
      <w:szCs w:val="21"/>
      <w:lang w:val="en-US"/>
    </w:rPr>
  </w:style>
  <w:style w:type="character" w:styleId="POLICYsubliststyleChar" w:customStyle="1">
    <w:name w:val="POLICY sub list style Char"/>
    <w:basedOn w:val="ListParagraphChar"/>
    <w:link w:val="POLICYsubliststyle"/>
    <w:rsid w:val="00E8388E"/>
    <w:rPr>
      <w:rFonts w:asciiTheme="majorHAnsi" w:hAnsiTheme="majorHAnsi"/>
      <w:color w:val="595959" w:themeColor="text1" w:themeTint="0000A6"/>
      <w:sz w:val="21"/>
      <w:szCs w:val="21"/>
      <w:lang w:val="en-US"/>
    </w:rPr>
  </w:style>
  <w:style w:type="paragraph" w:styleId="POLICYHeading3" w:customStyle="1">
    <w:name w:val="POLICY Heading 3"/>
    <w:basedOn w:val="Heading3"/>
    <w:link w:val="POLICYHeading3Char"/>
    <w:qFormat w:val="1"/>
    <w:rsid w:val="00E8388E"/>
    <w:rPr>
      <w:kern w:val="2"/>
    </w:rPr>
  </w:style>
  <w:style w:type="character" w:styleId="POLICYliststyleChar" w:customStyle="1">
    <w:name w:val="POLICY list style Char"/>
    <w:basedOn w:val="ListParagraphChar"/>
    <w:link w:val="POLICYliststyle"/>
    <w:rsid w:val="00E8388E"/>
    <w:rPr>
      <w:rFonts w:asciiTheme="majorHAnsi" w:hAnsiTheme="majorHAnsi"/>
      <w:color w:val="595959" w:themeColor="text1" w:themeTint="0000A6"/>
      <w:sz w:val="21"/>
      <w:szCs w:val="21"/>
      <w:lang w:val="en-US"/>
    </w:rPr>
  </w:style>
  <w:style w:type="character" w:styleId="POLICYHeading3Char" w:customStyle="1">
    <w:name w:val="POLICY Heading 3 Char"/>
    <w:basedOn w:val="Heading3Char"/>
    <w:link w:val="POLICYHeading3"/>
    <w:rsid w:val="00E8388E"/>
    <w:rPr>
      <w:rFonts w:asciiTheme="majorHAnsi" w:cstheme="majorBidi" w:eastAsiaTheme="majorEastAsia" w:hAnsiTheme="majorHAnsi"/>
      <w:b w:val="1"/>
      <w:bCs w:val="1"/>
      <w:color w:val="00a8d6"/>
      <w:kern w:val="2"/>
      <w:sz w:val="26"/>
      <w:szCs w:val="22"/>
      <w:lang w:val="en-US"/>
    </w:rPr>
  </w:style>
  <w:style w:type="paragraph" w:styleId="Subtitle">
    <w:name w:val="Subtitle"/>
    <w:basedOn w:val="Normal"/>
    <w:next w:val="Normal"/>
    <w:pPr/>
    <w:rPr>
      <w:sz w:val="36"/>
      <w:szCs w:val="36"/>
    </w:rPr>
  </w:style>
</w:styles>
</file>

<file path=word/_rels/document.xml.rels><?xml version="1.0" encoding="UTF-8" standalone="yes"?><Relationships xmlns="http://schemas.openxmlformats.org/package/2006/relationships"><Relationship Id="rId11" Type="http://schemas.openxmlformats.org/officeDocument/2006/relationships/hyperlink" Target="mailto:principal@lisieux.catholic.edu.au" TargetMode="External"/><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4MkHwjUutf1mSfgDlhY0xWZOg==">AMUW2mXOPdR7mzIXLHsQSXrIDn1sxdn4II0bq153rJGyX7BJfSB5nvvhNY86ncw5ZPfjGONci45T7EJ55XjnSmVSt2YLsb8VviGW7XiSIsXaoY5CDQz2HpWRC0GAbX08QUn/Vek9RKIM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2021-05-05T02:59:00Z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0x010100A2E07F41BD57AB4199D536B63BD7C928</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